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4E40F" w14:textId="6FD86421" w:rsidR="00F37793" w:rsidRPr="00D17D1D" w:rsidRDefault="00F37793" w:rsidP="001B2EB5">
      <w:pPr>
        <w:pStyle w:val="Heading1"/>
        <w:tabs>
          <w:tab w:val="left" w:pos="450"/>
        </w:tabs>
        <w:jc w:val="center"/>
        <w:rPr>
          <w:b/>
          <w:szCs w:val="32"/>
        </w:rPr>
      </w:pPr>
      <w:r w:rsidRPr="00D17D1D">
        <w:rPr>
          <w:b/>
          <w:noProof/>
          <w:szCs w:val="32"/>
        </w:rPr>
        <w:drawing>
          <wp:inline distT="0" distB="0" distL="0" distR="0" wp14:anchorId="5B863063" wp14:editId="6C5C7EC3">
            <wp:extent cx="1193074" cy="596537"/>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07989" cy="603995"/>
                    </a:xfrm>
                    <a:prstGeom prst="rect">
                      <a:avLst/>
                    </a:prstGeom>
                  </pic:spPr>
                </pic:pic>
              </a:graphicData>
            </a:graphic>
          </wp:inline>
        </w:drawing>
      </w:r>
    </w:p>
    <w:p w14:paraId="3DA9163F" w14:textId="77777777" w:rsidR="00F37793" w:rsidRPr="00BE6A1E" w:rsidRDefault="00F37793" w:rsidP="001B2EB5">
      <w:pPr>
        <w:pStyle w:val="Heading1"/>
        <w:tabs>
          <w:tab w:val="left" w:pos="450"/>
        </w:tabs>
        <w:jc w:val="center"/>
        <w:rPr>
          <w:b/>
          <w:sz w:val="18"/>
        </w:rPr>
      </w:pPr>
    </w:p>
    <w:p w14:paraId="31BA2907" w14:textId="4A186537" w:rsidR="001B2EB5" w:rsidRPr="00BE6A1E" w:rsidRDefault="001B2EB5" w:rsidP="001B2EB5">
      <w:pPr>
        <w:pStyle w:val="Heading1"/>
        <w:tabs>
          <w:tab w:val="left" w:pos="450"/>
        </w:tabs>
        <w:jc w:val="center"/>
        <w:rPr>
          <w:b/>
          <w:sz w:val="24"/>
          <w:szCs w:val="24"/>
        </w:rPr>
      </w:pPr>
      <w:r w:rsidRPr="00BE6A1E">
        <w:rPr>
          <w:b/>
          <w:sz w:val="24"/>
          <w:szCs w:val="24"/>
        </w:rPr>
        <w:t>New England Electricity Restructuring Roundtable (#</w:t>
      </w:r>
      <w:r w:rsidR="00E85EAB" w:rsidRPr="00BE6A1E">
        <w:rPr>
          <w:b/>
          <w:sz w:val="24"/>
          <w:szCs w:val="24"/>
        </w:rPr>
        <w:t>16</w:t>
      </w:r>
      <w:r w:rsidR="00E26705" w:rsidRPr="00BE6A1E">
        <w:rPr>
          <w:b/>
          <w:sz w:val="24"/>
          <w:szCs w:val="24"/>
        </w:rPr>
        <w:t>6</w:t>
      </w:r>
      <w:r w:rsidRPr="00BE6A1E">
        <w:rPr>
          <w:b/>
          <w:sz w:val="24"/>
          <w:szCs w:val="24"/>
        </w:rPr>
        <w:t>)</w:t>
      </w:r>
    </w:p>
    <w:p w14:paraId="7C5A6AD3" w14:textId="77777777" w:rsidR="00081D10" w:rsidRPr="00BE6A1E" w:rsidRDefault="00081D10" w:rsidP="00081D10">
      <w:pPr>
        <w:rPr>
          <w:b/>
          <w:sz w:val="16"/>
          <w:szCs w:val="16"/>
        </w:rPr>
      </w:pPr>
    </w:p>
    <w:p w14:paraId="5A1EEA1A" w14:textId="6F07C015" w:rsidR="00547766" w:rsidRPr="00D17D1D" w:rsidRDefault="00547766" w:rsidP="00547766">
      <w:pPr>
        <w:ind w:left="720" w:hanging="360"/>
        <w:jc w:val="center"/>
        <w:rPr>
          <w:b/>
          <w:bCs/>
        </w:rPr>
      </w:pPr>
      <w:r w:rsidRPr="00D17D1D">
        <w:rPr>
          <w:b/>
          <w:bCs/>
        </w:rPr>
        <w:t>Role(s) of Natural Gas as we Decarbonize New England:</w:t>
      </w:r>
    </w:p>
    <w:p w14:paraId="307C975E" w14:textId="781F0C11" w:rsidR="00547766" w:rsidRPr="00D17D1D" w:rsidRDefault="00547766" w:rsidP="00547766">
      <w:pPr>
        <w:ind w:left="720" w:hanging="360"/>
        <w:jc w:val="center"/>
        <w:rPr>
          <w:b/>
          <w:bCs/>
        </w:rPr>
      </w:pPr>
      <w:r w:rsidRPr="00D17D1D">
        <w:rPr>
          <w:b/>
          <w:bCs/>
        </w:rPr>
        <w:t>Essential Bridge and/or Fundamental Barrier?</w:t>
      </w:r>
    </w:p>
    <w:p w14:paraId="285AB2A3" w14:textId="77777777" w:rsidR="001B2EB5" w:rsidRPr="00BE6A1E" w:rsidRDefault="001B2EB5" w:rsidP="001B2EB5">
      <w:pPr>
        <w:jc w:val="center"/>
        <w:rPr>
          <w:sz w:val="15"/>
          <w:szCs w:val="15"/>
        </w:rPr>
      </w:pPr>
    </w:p>
    <w:p w14:paraId="7CEF0CE6" w14:textId="3CC6D3EF" w:rsidR="00D17D1D" w:rsidRPr="00BE6A1E" w:rsidRDefault="00D17D1D" w:rsidP="00BE6A1E">
      <w:pPr>
        <w:pStyle w:val="NormalWeb"/>
        <w:tabs>
          <w:tab w:val="left" w:pos="450"/>
        </w:tabs>
        <w:spacing w:before="0" w:beforeAutospacing="0" w:after="0" w:afterAutospacing="0"/>
        <w:jc w:val="center"/>
      </w:pPr>
      <w:r w:rsidRPr="00D17D1D">
        <w:rPr>
          <w:sz w:val="26"/>
          <w:szCs w:val="26"/>
        </w:rPr>
        <w:t xml:space="preserve">  </w:t>
      </w:r>
      <w:r w:rsidR="001B2EB5" w:rsidRPr="00BE6A1E">
        <w:t xml:space="preserve">Friday, </w:t>
      </w:r>
      <w:r w:rsidR="00E26705" w:rsidRPr="00BE6A1E">
        <w:t>June 12</w:t>
      </w:r>
      <w:r w:rsidR="001B2EB5" w:rsidRPr="00BE6A1E">
        <w:t>, 20</w:t>
      </w:r>
      <w:r w:rsidR="00C2037B" w:rsidRPr="00BE6A1E">
        <w:t>20</w:t>
      </w:r>
      <w:r w:rsidR="001B2EB5" w:rsidRPr="00BE6A1E">
        <w:t>, 9:00 am - 12:</w:t>
      </w:r>
      <w:r w:rsidR="00E26705" w:rsidRPr="00BE6A1E">
        <w:t>30</w:t>
      </w:r>
      <w:r w:rsidR="001B2EB5" w:rsidRPr="00BE6A1E">
        <w:t xml:space="preserve"> pm</w:t>
      </w:r>
    </w:p>
    <w:p w14:paraId="67973D84" w14:textId="518CBCE7" w:rsidR="00FF07BE" w:rsidRPr="00BE6A1E" w:rsidRDefault="00D17D1D" w:rsidP="001B2EB5">
      <w:pPr>
        <w:tabs>
          <w:tab w:val="left" w:pos="450"/>
        </w:tabs>
        <w:jc w:val="center"/>
      </w:pPr>
      <w:r w:rsidRPr="00BE6A1E">
        <w:t xml:space="preserve">   </w:t>
      </w:r>
      <w:r w:rsidR="00FF07BE" w:rsidRPr="00BE6A1E">
        <w:t>Interactive Zoom Meeting (coordinates TBD)</w:t>
      </w:r>
    </w:p>
    <w:p w14:paraId="5450DEC1" w14:textId="77777777" w:rsidR="00FF07BE" w:rsidRPr="00BE6A1E" w:rsidRDefault="00FF07BE" w:rsidP="00D17D1D">
      <w:pPr>
        <w:tabs>
          <w:tab w:val="left" w:pos="450"/>
        </w:tabs>
        <w:rPr>
          <w:sz w:val="18"/>
          <w:szCs w:val="18"/>
        </w:rPr>
      </w:pPr>
    </w:p>
    <w:p w14:paraId="0C396AAA" w14:textId="1150E614" w:rsidR="001B2EB5" w:rsidRPr="00BE6A1E" w:rsidRDefault="001B2EB5" w:rsidP="001B2EB5">
      <w:pPr>
        <w:tabs>
          <w:tab w:val="left" w:pos="450"/>
        </w:tabs>
        <w:jc w:val="center"/>
        <w:rPr>
          <w:b/>
          <w:bCs/>
        </w:rPr>
      </w:pPr>
      <w:r w:rsidRPr="00BE6A1E">
        <w:rPr>
          <w:b/>
          <w:bCs/>
        </w:rPr>
        <w:t xml:space="preserve">Convener/Moderator: Dr. Jonathan Raab, Raab Associates, Ltd. </w:t>
      </w:r>
    </w:p>
    <w:p w14:paraId="4B24E65C" w14:textId="333B9F09" w:rsidR="00FF07BE" w:rsidRPr="00BE6A1E" w:rsidRDefault="00FF07BE" w:rsidP="00FF07BE">
      <w:pPr>
        <w:pStyle w:val="NormalWeb"/>
        <w:tabs>
          <w:tab w:val="left" w:pos="450"/>
        </w:tabs>
        <w:spacing w:before="0" w:beforeAutospacing="0" w:after="0" w:afterAutospacing="0"/>
        <w:ind w:right="270"/>
        <w:jc w:val="center"/>
        <w:rPr>
          <w:b/>
          <w:bCs/>
        </w:rPr>
      </w:pPr>
      <w:r w:rsidRPr="00BE6A1E">
        <w:rPr>
          <w:b/>
          <w:bCs/>
        </w:rPr>
        <w:t>Host: Foley Hoag</w:t>
      </w:r>
    </w:p>
    <w:p w14:paraId="5F7FF69E" w14:textId="77777777" w:rsidR="00FF07BE" w:rsidRPr="00BE6A1E" w:rsidRDefault="00FF07BE" w:rsidP="001B2EB5">
      <w:pPr>
        <w:tabs>
          <w:tab w:val="left" w:pos="450"/>
        </w:tabs>
        <w:jc w:val="center"/>
        <w:rPr>
          <w:sz w:val="16"/>
          <w:szCs w:val="16"/>
        </w:rPr>
      </w:pPr>
    </w:p>
    <w:p w14:paraId="11BDC078" w14:textId="77777777" w:rsidR="001B2EB5" w:rsidRPr="00D17D1D" w:rsidRDefault="001B2EB5" w:rsidP="001B2EB5">
      <w:pPr>
        <w:pStyle w:val="NormalWeb"/>
        <w:tabs>
          <w:tab w:val="left" w:pos="450"/>
        </w:tabs>
        <w:spacing w:before="0" w:beforeAutospacing="0" w:after="0" w:afterAutospacing="0"/>
        <w:jc w:val="center"/>
        <w:rPr>
          <w:sz w:val="4"/>
          <w:szCs w:val="26"/>
        </w:rPr>
      </w:pPr>
    </w:p>
    <w:p w14:paraId="378D84B9" w14:textId="77777777" w:rsidR="001B2EB5" w:rsidRPr="00D17D1D" w:rsidRDefault="001B2EB5" w:rsidP="001B2EB5">
      <w:pPr>
        <w:pStyle w:val="NormalWeb"/>
        <w:tabs>
          <w:tab w:val="left" w:pos="450"/>
        </w:tabs>
        <w:spacing w:before="0" w:beforeAutospacing="0" w:after="0" w:afterAutospacing="0"/>
        <w:jc w:val="center"/>
        <w:rPr>
          <w:b/>
          <w:sz w:val="26"/>
          <w:szCs w:val="26"/>
        </w:rPr>
      </w:pPr>
      <w:r w:rsidRPr="00D17D1D">
        <w:rPr>
          <w:sz w:val="26"/>
          <w:szCs w:val="26"/>
        </w:rPr>
        <w:t xml:space="preserve">Twitter: </w:t>
      </w:r>
      <w:r w:rsidRPr="00D17D1D">
        <w:rPr>
          <w:b/>
          <w:sz w:val="26"/>
          <w:szCs w:val="26"/>
        </w:rPr>
        <w:t>#RaabRT</w:t>
      </w:r>
      <w:r w:rsidRPr="00D17D1D">
        <w:rPr>
          <w:sz w:val="26"/>
          <w:szCs w:val="26"/>
        </w:rPr>
        <w:t xml:space="preserve">   Website: </w:t>
      </w:r>
      <w:hyperlink r:id="rId6" w:history="1">
        <w:r w:rsidRPr="00D17D1D">
          <w:rPr>
            <w:rStyle w:val="Hyperlink"/>
            <w:b/>
            <w:sz w:val="26"/>
            <w:szCs w:val="26"/>
          </w:rPr>
          <w:t>www.RaabAssociates.org</w:t>
        </w:r>
      </w:hyperlink>
    </w:p>
    <w:p w14:paraId="4B2991D6" w14:textId="77777777" w:rsidR="001B2EB5" w:rsidRPr="00D17D1D" w:rsidRDefault="001B2EB5" w:rsidP="001B2EB5">
      <w:pPr>
        <w:pStyle w:val="NormalWeb"/>
        <w:tabs>
          <w:tab w:val="left" w:pos="450"/>
        </w:tabs>
        <w:spacing w:before="0" w:beforeAutospacing="0" w:after="0" w:afterAutospacing="0"/>
        <w:jc w:val="center"/>
        <w:rPr>
          <w:b/>
          <w:sz w:val="18"/>
          <w:szCs w:val="21"/>
        </w:rPr>
      </w:pPr>
    </w:p>
    <w:p w14:paraId="14CC9669" w14:textId="1102E54D" w:rsidR="001B2EB5" w:rsidRPr="00BE6A1E" w:rsidRDefault="001B2EB5" w:rsidP="001B2EB5">
      <w:pPr>
        <w:pStyle w:val="NormalWeb"/>
        <w:tabs>
          <w:tab w:val="left" w:pos="450"/>
          <w:tab w:val="left" w:pos="810"/>
        </w:tabs>
        <w:spacing w:before="0" w:beforeAutospacing="0" w:after="0" w:afterAutospacing="0"/>
        <w:jc w:val="center"/>
        <w:rPr>
          <w:sz w:val="26"/>
          <w:szCs w:val="26"/>
        </w:rPr>
      </w:pPr>
      <w:r w:rsidRPr="00BE6A1E">
        <w:rPr>
          <w:b/>
          <w:sz w:val="26"/>
          <w:szCs w:val="26"/>
        </w:rPr>
        <w:t>Agenda</w:t>
      </w:r>
    </w:p>
    <w:p w14:paraId="07B3018E" w14:textId="77777777" w:rsidR="001B2EB5" w:rsidRPr="00BE6A1E" w:rsidRDefault="001B2EB5" w:rsidP="001B2EB5">
      <w:pPr>
        <w:tabs>
          <w:tab w:val="left" w:pos="450"/>
        </w:tabs>
        <w:ind w:left="720" w:hanging="720"/>
        <w:rPr>
          <w:sz w:val="16"/>
          <w:szCs w:val="16"/>
        </w:rPr>
      </w:pPr>
    </w:p>
    <w:p w14:paraId="37D5C9B5" w14:textId="21FCB9A0" w:rsidR="00A03644" w:rsidRPr="00D17D1D" w:rsidRDefault="001B2EB5" w:rsidP="00B12F9D">
      <w:pPr>
        <w:tabs>
          <w:tab w:val="left" w:pos="450"/>
        </w:tabs>
        <w:ind w:left="720" w:hanging="720"/>
        <w:rPr>
          <w:b/>
          <w:sz w:val="26"/>
          <w:szCs w:val="26"/>
        </w:rPr>
      </w:pPr>
      <w:r w:rsidRPr="00D17D1D">
        <w:rPr>
          <w:sz w:val="26"/>
          <w:szCs w:val="26"/>
        </w:rPr>
        <w:t>9:00</w:t>
      </w:r>
      <w:r w:rsidRPr="00D17D1D">
        <w:rPr>
          <w:sz w:val="26"/>
          <w:szCs w:val="26"/>
        </w:rPr>
        <w:tab/>
      </w:r>
      <w:r w:rsidRPr="00D17D1D">
        <w:rPr>
          <w:b/>
          <w:sz w:val="26"/>
          <w:szCs w:val="26"/>
        </w:rPr>
        <w:t>Welcome and Introductions—Dr. Jonathan Raab</w:t>
      </w:r>
      <w:bookmarkStart w:id="0" w:name="OLE_LINK2"/>
    </w:p>
    <w:p w14:paraId="3585EE9B" w14:textId="77777777" w:rsidR="001B2EB5" w:rsidRPr="00BE6A1E" w:rsidRDefault="001B2EB5" w:rsidP="001B2EB5">
      <w:pPr>
        <w:rPr>
          <w:b/>
          <w:sz w:val="16"/>
          <w:szCs w:val="16"/>
        </w:rPr>
      </w:pPr>
    </w:p>
    <w:p w14:paraId="705E445E" w14:textId="3B3AE5AE" w:rsidR="00E2125D" w:rsidRPr="00D17D1D" w:rsidRDefault="00A03644" w:rsidP="00E2125D">
      <w:pPr>
        <w:ind w:left="720" w:hanging="720"/>
      </w:pPr>
      <w:r w:rsidRPr="00D17D1D">
        <w:rPr>
          <w:sz w:val="26"/>
          <w:szCs w:val="26"/>
        </w:rPr>
        <w:t>9:</w:t>
      </w:r>
      <w:r w:rsidR="00B12F9D" w:rsidRPr="00D17D1D">
        <w:rPr>
          <w:sz w:val="26"/>
          <w:szCs w:val="26"/>
        </w:rPr>
        <w:t>0</w:t>
      </w:r>
      <w:r w:rsidRPr="00D17D1D">
        <w:rPr>
          <w:sz w:val="26"/>
          <w:szCs w:val="26"/>
        </w:rPr>
        <w:t>5</w:t>
      </w:r>
      <w:r w:rsidRPr="00D17D1D">
        <w:rPr>
          <w:sz w:val="26"/>
          <w:szCs w:val="26"/>
        </w:rPr>
        <w:tab/>
      </w:r>
      <w:r w:rsidR="00E2125D" w:rsidRPr="00D17D1D">
        <w:rPr>
          <w:b/>
          <w:bCs/>
          <w:sz w:val="26"/>
          <w:szCs w:val="26"/>
        </w:rPr>
        <w:t xml:space="preserve">Kick-Off Address: Preview of Gas </w:t>
      </w:r>
      <w:r w:rsidR="00D17D1D" w:rsidRPr="00D17D1D">
        <w:rPr>
          <w:b/>
          <w:bCs/>
          <w:sz w:val="26"/>
          <w:szCs w:val="26"/>
        </w:rPr>
        <w:t>i</w:t>
      </w:r>
      <w:r w:rsidR="00E2125D" w:rsidRPr="00D17D1D">
        <w:rPr>
          <w:b/>
          <w:bCs/>
          <w:sz w:val="26"/>
          <w:szCs w:val="26"/>
        </w:rPr>
        <w:t>n Massachusetts 2050 Pathways Analysis</w:t>
      </w:r>
    </w:p>
    <w:p w14:paraId="10B73515" w14:textId="77777777" w:rsidR="00E2125D" w:rsidRPr="00BE6A1E" w:rsidRDefault="00E2125D" w:rsidP="00C060E2">
      <w:pPr>
        <w:rPr>
          <w:b/>
          <w:bCs/>
          <w:color w:val="000000"/>
          <w:sz w:val="16"/>
          <w:szCs w:val="16"/>
        </w:rPr>
      </w:pPr>
    </w:p>
    <w:p w14:paraId="663CB8D8" w14:textId="45C42473" w:rsidR="00E2125D" w:rsidRPr="00D17D1D" w:rsidRDefault="00E2125D" w:rsidP="00E2125D">
      <w:pPr>
        <w:pStyle w:val="ListParagraph"/>
        <w:numPr>
          <w:ilvl w:val="0"/>
          <w:numId w:val="8"/>
        </w:numPr>
        <w:rPr>
          <w:sz w:val="26"/>
          <w:szCs w:val="26"/>
        </w:rPr>
      </w:pPr>
      <w:r w:rsidRPr="00D17D1D">
        <w:rPr>
          <w:b/>
          <w:bCs/>
          <w:color w:val="000000"/>
        </w:rPr>
        <w:t xml:space="preserve">David </w:t>
      </w:r>
      <w:proofErr w:type="spellStart"/>
      <w:r w:rsidRPr="00D17D1D">
        <w:rPr>
          <w:b/>
          <w:bCs/>
          <w:color w:val="000000"/>
        </w:rPr>
        <w:t>Ismay</w:t>
      </w:r>
      <w:proofErr w:type="spellEnd"/>
      <w:r w:rsidRPr="00D17D1D">
        <w:t>, Undersecretary for Climate Change, MA EEA</w:t>
      </w:r>
    </w:p>
    <w:p w14:paraId="1362EC7A" w14:textId="77777777" w:rsidR="00E2125D" w:rsidRPr="00BE6A1E" w:rsidRDefault="00E2125D" w:rsidP="00C060E2">
      <w:pPr>
        <w:rPr>
          <w:sz w:val="16"/>
          <w:szCs w:val="16"/>
        </w:rPr>
      </w:pPr>
    </w:p>
    <w:p w14:paraId="03E34007" w14:textId="7A7CB5FE" w:rsidR="00C060E2" w:rsidRPr="00D17D1D" w:rsidRDefault="00E2125D" w:rsidP="00C060E2">
      <w:pPr>
        <w:rPr>
          <w:b/>
          <w:bCs/>
          <w:sz w:val="26"/>
          <w:szCs w:val="26"/>
        </w:rPr>
      </w:pPr>
      <w:r w:rsidRPr="00D17D1D">
        <w:rPr>
          <w:sz w:val="26"/>
          <w:szCs w:val="26"/>
        </w:rPr>
        <w:t>9:30</w:t>
      </w:r>
      <w:r w:rsidRPr="00D17D1D">
        <w:rPr>
          <w:b/>
          <w:bCs/>
          <w:sz w:val="26"/>
          <w:szCs w:val="26"/>
        </w:rPr>
        <w:tab/>
      </w:r>
      <w:r w:rsidR="00C060E2" w:rsidRPr="00D17D1D">
        <w:rPr>
          <w:b/>
          <w:bCs/>
          <w:sz w:val="26"/>
          <w:szCs w:val="26"/>
        </w:rPr>
        <w:t>Future of</w:t>
      </w:r>
      <w:r w:rsidR="00C060E2" w:rsidRPr="00D17D1D">
        <w:rPr>
          <w:sz w:val="26"/>
          <w:szCs w:val="26"/>
        </w:rPr>
        <w:t xml:space="preserve"> </w:t>
      </w:r>
      <w:r w:rsidR="00C060E2" w:rsidRPr="00D17D1D">
        <w:rPr>
          <w:b/>
          <w:bCs/>
          <w:sz w:val="26"/>
          <w:szCs w:val="26"/>
        </w:rPr>
        <w:t>Natural Gas in the Electricity Sector (in New England)</w:t>
      </w:r>
    </w:p>
    <w:p w14:paraId="401BF7ED" w14:textId="77777777" w:rsidR="00C060E2" w:rsidRPr="00BE6A1E" w:rsidRDefault="00C060E2" w:rsidP="00C060E2">
      <w:pPr>
        <w:rPr>
          <w:sz w:val="16"/>
          <w:szCs w:val="16"/>
        </w:rPr>
      </w:pPr>
    </w:p>
    <w:p w14:paraId="26516D5F" w14:textId="2C13D96E" w:rsidR="00BD11AD" w:rsidRPr="00D17D1D" w:rsidRDefault="00BD11AD" w:rsidP="00BD11AD">
      <w:pPr>
        <w:pStyle w:val="ListParagraph"/>
        <w:numPr>
          <w:ilvl w:val="0"/>
          <w:numId w:val="6"/>
        </w:numPr>
        <w:ind w:left="1080"/>
        <w:rPr>
          <w:rStyle w:val="Strong"/>
          <w:color w:val="222222"/>
          <w:bdr w:val="none" w:sz="0" w:space="0" w:color="auto" w:frame="1"/>
        </w:rPr>
      </w:pPr>
      <w:r w:rsidRPr="00D17D1D">
        <w:rPr>
          <w:rStyle w:val="Strong"/>
          <w:color w:val="222222"/>
          <w:bdr w:val="none" w:sz="0" w:space="0" w:color="auto" w:frame="1"/>
        </w:rPr>
        <w:t xml:space="preserve">Susan Tierney, </w:t>
      </w:r>
      <w:r w:rsidRPr="00D17D1D">
        <w:rPr>
          <w:rStyle w:val="Strong"/>
          <w:b w:val="0"/>
          <w:bCs w:val="0"/>
          <w:color w:val="222222"/>
          <w:bdr w:val="none" w:sz="0" w:space="0" w:color="auto" w:frame="1"/>
        </w:rPr>
        <w:t>Senior Advisor, Analysis Group</w:t>
      </w:r>
      <w:r w:rsidRPr="00D17D1D">
        <w:rPr>
          <w:rStyle w:val="Strong"/>
          <w:color w:val="222222"/>
          <w:bdr w:val="none" w:sz="0" w:space="0" w:color="auto" w:frame="1"/>
        </w:rPr>
        <w:t xml:space="preserve"> </w:t>
      </w:r>
    </w:p>
    <w:p w14:paraId="6EDA959B" w14:textId="066330BD" w:rsidR="00C060E2" w:rsidRPr="00D17D1D" w:rsidRDefault="00C060E2" w:rsidP="00C060E2">
      <w:pPr>
        <w:pStyle w:val="ListParagraph"/>
        <w:numPr>
          <w:ilvl w:val="0"/>
          <w:numId w:val="6"/>
        </w:numPr>
        <w:ind w:left="1080"/>
        <w:rPr>
          <w:rStyle w:val="Strong"/>
          <w:color w:val="222222"/>
          <w:bdr w:val="none" w:sz="0" w:space="0" w:color="auto" w:frame="1"/>
        </w:rPr>
      </w:pPr>
      <w:r w:rsidRPr="00D17D1D">
        <w:rPr>
          <w:rStyle w:val="Strong"/>
          <w:color w:val="222222"/>
          <w:bdr w:val="none" w:sz="0" w:space="0" w:color="auto" w:frame="1"/>
        </w:rPr>
        <w:t xml:space="preserve">Melanie </w:t>
      </w:r>
      <w:proofErr w:type="spellStart"/>
      <w:r w:rsidRPr="00D17D1D">
        <w:rPr>
          <w:rStyle w:val="Strong"/>
          <w:color w:val="222222"/>
          <w:bdr w:val="none" w:sz="0" w:space="0" w:color="auto" w:frame="1"/>
        </w:rPr>
        <w:t>Kenderdine</w:t>
      </w:r>
      <w:proofErr w:type="spellEnd"/>
      <w:r w:rsidRPr="00D17D1D">
        <w:rPr>
          <w:rStyle w:val="Strong"/>
          <w:color w:val="222222"/>
          <w:bdr w:val="none" w:sz="0" w:space="0" w:color="auto" w:frame="1"/>
        </w:rPr>
        <w:t xml:space="preserve">, </w:t>
      </w:r>
      <w:r w:rsidRPr="00D17D1D">
        <w:rPr>
          <w:rStyle w:val="Strong"/>
          <w:b w:val="0"/>
          <w:bCs w:val="0"/>
          <w:color w:val="222222"/>
          <w:bdr w:val="none" w:sz="0" w:space="0" w:color="auto" w:frame="1"/>
        </w:rPr>
        <w:t>Principal, Energy Futures</w:t>
      </w:r>
      <w:r w:rsidRPr="00D17D1D">
        <w:rPr>
          <w:rStyle w:val="Strong"/>
          <w:color w:val="222222"/>
          <w:bdr w:val="none" w:sz="0" w:space="0" w:color="auto" w:frame="1"/>
        </w:rPr>
        <w:t xml:space="preserve"> </w:t>
      </w:r>
      <w:r w:rsidR="00705A94" w:rsidRPr="00D17D1D">
        <w:rPr>
          <w:rStyle w:val="Strong"/>
          <w:b w:val="0"/>
          <w:bCs w:val="0"/>
          <w:color w:val="222222"/>
          <w:bdr w:val="none" w:sz="0" w:space="0" w:color="auto" w:frame="1"/>
        </w:rPr>
        <w:t>Initiative</w:t>
      </w:r>
    </w:p>
    <w:p w14:paraId="52AA4DCC" w14:textId="33987527" w:rsidR="00C060E2" w:rsidRPr="00D17D1D" w:rsidRDefault="00C060E2" w:rsidP="00C060E2">
      <w:pPr>
        <w:pStyle w:val="ListParagraph"/>
        <w:numPr>
          <w:ilvl w:val="0"/>
          <w:numId w:val="6"/>
        </w:numPr>
        <w:ind w:left="1080"/>
        <w:rPr>
          <w:rStyle w:val="Strong"/>
          <w:color w:val="222222"/>
          <w:bdr w:val="none" w:sz="0" w:space="0" w:color="auto" w:frame="1"/>
        </w:rPr>
      </w:pPr>
      <w:r w:rsidRPr="00D17D1D">
        <w:rPr>
          <w:rStyle w:val="Strong"/>
          <w:color w:val="222222"/>
          <w:bdr w:val="none" w:sz="0" w:space="0" w:color="auto" w:frame="1"/>
        </w:rPr>
        <w:t xml:space="preserve">Ken Kimmel, </w:t>
      </w:r>
      <w:r w:rsidRPr="00D17D1D">
        <w:rPr>
          <w:rStyle w:val="Strong"/>
          <w:b w:val="0"/>
          <w:bCs w:val="0"/>
          <w:color w:val="222222"/>
          <w:bdr w:val="none" w:sz="0" w:space="0" w:color="auto" w:frame="1"/>
        </w:rPr>
        <w:t xml:space="preserve">President, Union of Concerned Scientists </w:t>
      </w:r>
    </w:p>
    <w:p w14:paraId="6A7779ED" w14:textId="1ED65505" w:rsidR="00C060E2" w:rsidRPr="00D17D1D" w:rsidRDefault="00C060E2" w:rsidP="00C060E2">
      <w:pPr>
        <w:pStyle w:val="ListParagraph"/>
        <w:numPr>
          <w:ilvl w:val="0"/>
          <w:numId w:val="6"/>
        </w:numPr>
        <w:ind w:left="1080"/>
        <w:rPr>
          <w:rStyle w:val="Strong"/>
          <w:color w:val="222222"/>
          <w:bdr w:val="none" w:sz="0" w:space="0" w:color="auto" w:frame="1"/>
        </w:rPr>
      </w:pPr>
      <w:r w:rsidRPr="00D17D1D">
        <w:rPr>
          <w:rStyle w:val="Strong"/>
          <w:color w:val="222222"/>
          <w:bdr w:val="none" w:sz="0" w:space="0" w:color="auto" w:frame="1"/>
        </w:rPr>
        <w:t xml:space="preserve">Dan Dolan, </w:t>
      </w:r>
      <w:r w:rsidRPr="00D17D1D">
        <w:rPr>
          <w:rStyle w:val="Strong"/>
          <w:b w:val="0"/>
          <w:bCs w:val="0"/>
          <w:color w:val="222222"/>
          <w:bdr w:val="none" w:sz="0" w:space="0" w:color="auto" w:frame="1"/>
        </w:rPr>
        <w:t>President, N</w:t>
      </w:r>
      <w:r w:rsidR="00705A94" w:rsidRPr="00D17D1D">
        <w:rPr>
          <w:rStyle w:val="Strong"/>
          <w:b w:val="0"/>
          <w:bCs w:val="0"/>
          <w:color w:val="222222"/>
          <w:bdr w:val="none" w:sz="0" w:space="0" w:color="auto" w:frame="1"/>
        </w:rPr>
        <w:t>ew England</w:t>
      </w:r>
      <w:r w:rsidRPr="00D17D1D">
        <w:rPr>
          <w:rStyle w:val="Strong"/>
          <w:b w:val="0"/>
          <w:bCs w:val="0"/>
          <w:color w:val="222222"/>
          <w:bdr w:val="none" w:sz="0" w:space="0" w:color="auto" w:frame="1"/>
        </w:rPr>
        <w:t xml:space="preserve"> Power Generators Association</w:t>
      </w:r>
      <w:r w:rsidRPr="00D17D1D">
        <w:rPr>
          <w:rStyle w:val="Strong"/>
          <w:color w:val="222222"/>
          <w:bdr w:val="none" w:sz="0" w:space="0" w:color="auto" w:frame="1"/>
        </w:rPr>
        <w:t xml:space="preserve"> </w:t>
      </w:r>
    </w:p>
    <w:p w14:paraId="31F7CD2C" w14:textId="77777777" w:rsidR="00136922" w:rsidRPr="00BE6A1E" w:rsidRDefault="00136922" w:rsidP="00C060E2">
      <w:pPr>
        <w:rPr>
          <w:sz w:val="16"/>
          <w:szCs w:val="16"/>
        </w:rPr>
      </w:pPr>
    </w:p>
    <w:p w14:paraId="230046EF" w14:textId="56BA07F8" w:rsidR="001B2EB5" w:rsidRPr="00D17D1D" w:rsidRDefault="001B2EB5" w:rsidP="00136922">
      <w:pPr>
        <w:rPr>
          <w:sz w:val="26"/>
          <w:szCs w:val="26"/>
        </w:rPr>
      </w:pPr>
      <w:r w:rsidRPr="00D17D1D">
        <w:rPr>
          <w:sz w:val="26"/>
          <w:szCs w:val="26"/>
        </w:rPr>
        <w:t>10:</w:t>
      </w:r>
      <w:r w:rsidR="00E2125D" w:rsidRPr="00D17D1D">
        <w:rPr>
          <w:sz w:val="26"/>
          <w:szCs w:val="26"/>
        </w:rPr>
        <w:t>55</w:t>
      </w:r>
      <w:r w:rsidRPr="00D17D1D">
        <w:rPr>
          <w:sz w:val="26"/>
          <w:szCs w:val="26"/>
        </w:rPr>
        <w:tab/>
      </w:r>
      <w:r w:rsidRPr="00D17D1D">
        <w:rPr>
          <w:b/>
          <w:sz w:val="26"/>
          <w:szCs w:val="26"/>
        </w:rPr>
        <w:t>Break</w:t>
      </w:r>
    </w:p>
    <w:p w14:paraId="5CADFFA3" w14:textId="77777777" w:rsidR="001B2EB5" w:rsidRPr="00BE6A1E" w:rsidRDefault="001B2EB5" w:rsidP="001B2EB5">
      <w:pPr>
        <w:tabs>
          <w:tab w:val="left" w:pos="450"/>
        </w:tabs>
        <w:rPr>
          <w:b/>
          <w:sz w:val="16"/>
          <w:szCs w:val="16"/>
        </w:rPr>
      </w:pPr>
      <w:bookmarkStart w:id="1" w:name="_GoBack"/>
      <w:bookmarkEnd w:id="1"/>
    </w:p>
    <w:bookmarkEnd w:id="0"/>
    <w:p w14:paraId="6E738C84" w14:textId="1338BF48" w:rsidR="00C060E2" w:rsidRPr="00D17D1D" w:rsidRDefault="00E2125D" w:rsidP="00C060E2">
      <w:pPr>
        <w:ind w:left="720" w:hanging="720"/>
        <w:rPr>
          <w:b/>
          <w:bCs/>
          <w:sz w:val="26"/>
          <w:szCs w:val="26"/>
        </w:rPr>
      </w:pPr>
      <w:r w:rsidRPr="00D17D1D">
        <w:rPr>
          <w:sz w:val="26"/>
          <w:szCs w:val="26"/>
        </w:rPr>
        <w:t>11:05</w:t>
      </w:r>
      <w:r w:rsidR="001B2EB5" w:rsidRPr="00D17D1D">
        <w:rPr>
          <w:sz w:val="26"/>
          <w:szCs w:val="26"/>
        </w:rPr>
        <w:tab/>
      </w:r>
      <w:r w:rsidR="00C060E2" w:rsidRPr="00D17D1D">
        <w:rPr>
          <w:b/>
          <w:bCs/>
          <w:sz w:val="26"/>
          <w:szCs w:val="26"/>
        </w:rPr>
        <w:t>Future of</w:t>
      </w:r>
      <w:r w:rsidR="00C060E2" w:rsidRPr="00D17D1D">
        <w:rPr>
          <w:sz w:val="26"/>
          <w:szCs w:val="26"/>
        </w:rPr>
        <w:t xml:space="preserve"> </w:t>
      </w:r>
      <w:r w:rsidR="00C060E2" w:rsidRPr="00D17D1D">
        <w:rPr>
          <w:b/>
          <w:bCs/>
          <w:sz w:val="26"/>
          <w:szCs w:val="26"/>
        </w:rPr>
        <w:t>Natural Gas in the Building Sector (in New England)</w:t>
      </w:r>
    </w:p>
    <w:p w14:paraId="61E29518" w14:textId="77777777" w:rsidR="00C060E2" w:rsidRPr="00BE6A1E" w:rsidRDefault="00C060E2" w:rsidP="00C060E2">
      <w:pPr>
        <w:rPr>
          <w:sz w:val="16"/>
          <w:szCs w:val="16"/>
        </w:rPr>
      </w:pPr>
    </w:p>
    <w:p w14:paraId="4C7E9E59" w14:textId="19C63072" w:rsidR="00C060E2" w:rsidRPr="00D17D1D" w:rsidRDefault="00E2125D" w:rsidP="00C060E2">
      <w:pPr>
        <w:pStyle w:val="ListParagraph"/>
        <w:numPr>
          <w:ilvl w:val="0"/>
          <w:numId w:val="6"/>
        </w:numPr>
        <w:ind w:left="1080"/>
      </w:pPr>
      <w:r w:rsidRPr="00D17D1D">
        <w:rPr>
          <w:b/>
          <w:bCs/>
        </w:rPr>
        <w:t>Commissioner Patrick Woodcock</w:t>
      </w:r>
      <w:r w:rsidRPr="00D17D1D">
        <w:t>, MA DOER</w:t>
      </w:r>
    </w:p>
    <w:p w14:paraId="42738B68" w14:textId="22A0A23E" w:rsidR="00C060E2" w:rsidRPr="00D17D1D" w:rsidRDefault="00C060E2" w:rsidP="00C060E2">
      <w:pPr>
        <w:pStyle w:val="ListParagraph"/>
        <w:numPr>
          <w:ilvl w:val="0"/>
          <w:numId w:val="6"/>
        </w:numPr>
        <w:ind w:left="1080"/>
      </w:pPr>
      <w:r w:rsidRPr="00D17D1D">
        <w:rPr>
          <w:b/>
          <w:bCs/>
          <w:color w:val="000000"/>
        </w:rPr>
        <w:t xml:space="preserve">William </w:t>
      </w:r>
      <w:proofErr w:type="spellStart"/>
      <w:r w:rsidRPr="00D17D1D">
        <w:rPr>
          <w:b/>
          <w:bCs/>
          <w:color w:val="000000"/>
        </w:rPr>
        <w:t>Akley</w:t>
      </w:r>
      <w:proofErr w:type="spellEnd"/>
      <w:r w:rsidRPr="00D17D1D">
        <w:rPr>
          <w:color w:val="000000"/>
        </w:rPr>
        <w:t>, President of Gas Operations, Eversource</w:t>
      </w:r>
    </w:p>
    <w:p w14:paraId="65B7F297" w14:textId="196CE6C4" w:rsidR="00C060E2" w:rsidRPr="00D17D1D" w:rsidRDefault="00F35700" w:rsidP="00C060E2">
      <w:pPr>
        <w:pStyle w:val="ListParagraph"/>
        <w:numPr>
          <w:ilvl w:val="0"/>
          <w:numId w:val="6"/>
        </w:numPr>
        <w:ind w:left="1080"/>
        <w:rPr>
          <w:rStyle w:val="Strong"/>
          <w:color w:val="000000"/>
        </w:rPr>
      </w:pPr>
      <w:r w:rsidRPr="00D17D1D">
        <w:rPr>
          <w:b/>
          <w:bCs/>
          <w:color w:val="000000"/>
        </w:rPr>
        <w:t>Sheri Givens</w:t>
      </w:r>
      <w:r w:rsidR="00C060E2" w:rsidRPr="00D17D1D">
        <w:rPr>
          <w:b/>
          <w:bCs/>
          <w:color w:val="000000"/>
        </w:rPr>
        <w:t xml:space="preserve">, </w:t>
      </w:r>
      <w:r w:rsidRPr="00D17D1D">
        <w:rPr>
          <w:color w:val="000000"/>
        </w:rPr>
        <w:t xml:space="preserve">VP, US Regulatory &amp; Customer Strategy, </w:t>
      </w:r>
      <w:r w:rsidR="00C060E2" w:rsidRPr="00D17D1D">
        <w:rPr>
          <w:color w:val="000000"/>
        </w:rPr>
        <w:t>National Grid</w:t>
      </w:r>
    </w:p>
    <w:p w14:paraId="6FB2D207" w14:textId="0174BBFB" w:rsidR="00F700C3" w:rsidRPr="00D17D1D" w:rsidRDefault="00C060E2" w:rsidP="00C060E2">
      <w:pPr>
        <w:pStyle w:val="ListParagraph"/>
        <w:numPr>
          <w:ilvl w:val="0"/>
          <w:numId w:val="6"/>
        </w:numPr>
        <w:ind w:left="1080"/>
        <w:rPr>
          <w:rStyle w:val="Strong"/>
          <w:b w:val="0"/>
          <w:bCs w:val="0"/>
        </w:rPr>
      </w:pPr>
      <w:proofErr w:type="spellStart"/>
      <w:r w:rsidRPr="00D17D1D">
        <w:rPr>
          <w:rStyle w:val="Strong"/>
          <w:color w:val="222222"/>
          <w:bdr w:val="none" w:sz="0" w:space="0" w:color="auto" w:frame="1"/>
        </w:rPr>
        <w:t>Zeyneb</w:t>
      </w:r>
      <w:proofErr w:type="spellEnd"/>
      <w:r w:rsidRPr="00D17D1D">
        <w:rPr>
          <w:rStyle w:val="Strong"/>
          <w:color w:val="222222"/>
          <w:bdr w:val="none" w:sz="0" w:space="0" w:color="auto" w:frame="1"/>
        </w:rPr>
        <w:t xml:space="preserve"> </w:t>
      </w:r>
      <w:proofErr w:type="spellStart"/>
      <w:r w:rsidRPr="00D17D1D">
        <w:rPr>
          <w:rStyle w:val="Strong"/>
          <w:color w:val="222222"/>
          <w:bdr w:val="none" w:sz="0" w:space="0" w:color="auto" w:frame="1"/>
        </w:rPr>
        <w:t>Magavi</w:t>
      </w:r>
      <w:proofErr w:type="spellEnd"/>
      <w:r w:rsidRPr="00D17D1D">
        <w:rPr>
          <w:color w:val="000000"/>
        </w:rPr>
        <w:t xml:space="preserve">, Co-Director, HEET </w:t>
      </w:r>
    </w:p>
    <w:p w14:paraId="26123439" w14:textId="77777777" w:rsidR="00B12F9D" w:rsidRPr="00BE6A1E" w:rsidRDefault="00B12F9D" w:rsidP="00B12F9D">
      <w:pPr>
        <w:rPr>
          <w:sz w:val="15"/>
          <w:szCs w:val="15"/>
        </w:rPr>
      </w:pPr>
    </w:p>
    <w:p w14:paraId="70FEF692" w14:textId="730D1BBC" w:rsidR="0029005C" w:rsidRDefault="0029005C" w:rsidP="00B12F9D">
      <w:pPr>
        <w:rPr>
          <w:sz w:val="26"/>
          <w:szCs w:val="26"/>
        </w:rPr>
      </w:pPr>
      <w:r w:rsidRPr="00D17D1D">
        <w:rPr>
          <w:sz w:val="26"/>
          <w:szCs w:val="26"/>
        </w:rPr>
        <w:t>12:</w:t>
      </w:r>
      <w:r w:rsidR="00547766" w:rsidRPr="00D17D1D">
        <w:rPr>
          <w:sz w:val="26"/>
          <w:szCs w:val="26"/>
        </w:rPr>
        <w:t>30</w:t>
      </w:r>
      <w:r w:rsidRPr="00D17D1D">
        <w:rPr>
          <w:sz w:val="26"/>
          <w:szCs w:val="26"/>
        </w:rPr>
        <w:tab/>
        <w:t>Adjourn</w:t>
      </w:r>
    </w:p>
    <w:p w14:paraId="58EE0131" w14:textId="77777777" w:rsidR="00BE6A1E" w:rsidRPr="00BE6A1E" w:rsidRDefault="00BE6A1E" w:rsidP="00B12F9D">
      <w:pPr>
        <w:rPr>
          <w:sz w:val="21"/>
          <w:szCs w:val="21"/>
        </w:rPr>
      </w:pPr>
    </w:p>
    <w:p w14:paraId="42B5E825" w14:textId="3DB0A56B" w:rsidR="00BE6A1E" w:rsidRPr="00BE6A1E" w:rsidRDefault="00BE6A1E" w:rsidP="00BE6A1E">
      <w:pPr>
        <w:autoSpaceDE w:val="0"/>
        <w:autoSpaceDN w:val="0"/>
        <w:adjustRightInd w:val="0"/>
        <w:ind w:right="-270"/>
        <w:jc w:val="both"/>
        <w:rPr>
          <w:sz w:val="22"/>
          <w:szCs w:val="22"/>
        </w:rPr>
      </w:pPr>
      <w:r w:rsidRPr="00BE6A1E">
        <w:rPr>
          <w:rFonts w:eastAsiaTheme="minorHAnsi"/>
          <w:sz w:val="20"/>
          <w:szCs w:val="20"/>
        </w:rPr>
        <w:t xml:space="preserve">The Restructuring Roundtable is generously Sponsored in 2020 by: Acadia Center, AFRY Management Consulting, Analysis Group, Anbaric, Autumn Lane Energy Consulting, Avangrid, Brookfield Renewables, Calpine, Canadian Consulate Boston, Cape Light Compact, CLEAResult, Concentric Energy Advisors, Conservation Law Foundation, Constellation Energy, Daymark Energy Advisors, Direct Energy, E4TheFuture, Enbridge, Enel, Energy Tariff Experts, Energy Options, Energyzt, ENGIE, Eversource, </w:t>
      </w:r>
      <w:proofErr w:type="spellStart"/>
      <w:r w:rsidRPr="00BE6A1E">
        <w:rPr>
          <w:rFonts w:eastAsiaTheme="minorHAnsi"/>
          <w:sz w:val="20"/>
          <w:szCs w:val="20"/>
        </w:rPr>
        <w:t>FirstLight</w:t>
      </w:r>
      <w:proofErr w:type="spellEnd"/>
      <w:r w:rsidRPr="00BE6A1E">
        <w:rPr>
          <w:rFonts w:eastAsiaTheme="minorHAnsi"/>
          <w:sz w:val="20"/>
          <w:szCs w:val="20"/>
        </w:rPr>
        <w:t xml:space="preserve"> Power, Foley Hoag LLP, Hydro Québec US, ISO-NE, Levitan &amp; Associates, Liberty Utilities, MassCEC, MA DOER, Mayflower Wind, National Grid, NECEC, NECPUC, NEEP, NEPGA, NHEC, NextEra Energy, NRG Energy, Ørsted, Power Options, PSEG, Québec Delegation (Boston), Sustainable Energy Advantage, Synapse Energy Economics, Union of Concerned Scientists, Unitil, VELCO, Vineyard Wind</w:t>
      </w:r>
    </w:p>
    <w:p w14:paraId="6775022E" w14:textId="5797BBD1" w:rsidR="005E06FC" w:rsidRPr="00D17D1D" w:rsidRDefault="005E06FC" w:rsidP="00951B40">
      <w:pPr>
        <w:pStyle w:val="NormalWeb"/>
        <w:tabs>
          <w:tab w:val="left" w:pos="450"/>
        </w:tabs>
        <w:spacing w:before="0" w:beforeAutospacing="0" w:after="0" w:afterAutospacing="0"/>
        <w:ind w:left="720"/>
        <w:rPr>
          <w:sz w:val="28"/>
          <w:szCs w:val="28"/>
        </w:rPr>
      </w:pPr>
    </w:p>
    <w:p w14:paraId="73259271" w14:textId="3F492E2A" w:rsidR="00BD7D40" w:rsidRPr="00D17D1D" w:rsidRDefault="00BD7D40" w:rsidP="00291EFC">
      <w:pPr>
        <w:autoSpaceDE w:val="0"/>
        <w:autoSpaceDN w:val="0"/>
        <w:adjustRightInd w:val="0"/>
        <w:ind w:right="-270"/>
        <w:jc w:val="both"/>
      </w:pPr>
    </w:p>
    <w:sectPr w:rsidR="00BD7D40" w:rsidRPr="00D17D1D" w:rsidSect="007E5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707FE"/>
    <w:multiLevelType w:val="hybridMultilevel"/>
    <w:tmpl w:val="BF96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93C2B"/>
    <w:multiLevelType w:val="hybridMultilevel"/>
    <w:tmpl w:val="09042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225B6"/>
    <w:multiLevelType w:val="hybridMultilevel"/>
    <w:tmpl w:val="4A807A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37CC8"/>
    <w:multiLevelType w:val="hybridMultilevel"/>
    <w:tmpl w:val="C90A3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014C4"/>
    <w:multiLevelType w:val="hybridMultilevel"/>
    <w:tmpl w:val="FD00A620"/>
    <w:lvl w:ilvl="0" w:tplc="44166FA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A0734"/>
    <w:multiLevelType w:val="hybridMultilevel"/>
    <w:tmpl w:val="40F2D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B3A54"/>
    <w:multiLevelType w:val="hybridMultilevel"/>
    <w:tmpl w:val="E0328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B00FFF"/>
    <w:multiLevelType w:val="hybridMultilevel"/>
    <w:tmpl w:val="BA8AE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B5"/>
    <w:rsid w:val="00001A50"/>
    <w:rsid w:val="00033D1C"/>
    <w:rsid w:val="00081D10"/>
    <w:rsid w:val="00087964"/>
    <w:rsid w:val="00095419"/>
    <w:rsid w:val="000D2AAC"/>
    <w:rsid w:val="000E3CD7"/>
    <w:rsid w:val="000F6B4C"/>
    <w:rsid w:val="00110334"/>
    <w:rsid w:val="00116945"/>
    <w:rsid w:val="001312DB"/>
    <w:rsid w:val="00136922"/>
    <w:rsid w:val="001469A8"/>
    <w:rsid w:val="00171D4B"/>
    <w:rsid w:val="001905D9"/>
    <w:rsid w:val="00196247"/>
    <w:rsid w:val="001B2EB5"/>
    <w:rsid w:val="001C778D"/>
    <w:rsid w:val="00205D28"/>
    <w:rsid w:val="00216F9F"/>
    <w:rsid w:val="0027278D"/>
    <w:rsid w:val="0029005C"/>
    <w:rsid w:val="00291EFC"/>
    <w:rsid w:val="002B511C"/>
    <w:rsid w:val="002D79C3"/>
    <w:rsid w:val="002E1777"/>
    <w:rsid w:val="002E7861"/>
    <w:rsid w:val="0030137A"/>
    <w:rsid w:val="00313774"/>
    <w:rsid w:val="0035699C"/>
    <w:rsid w:val="003871E1"/>
    <w:rsid w:val="00397B2B"/>
    <w:rsid w:val="003C0FBF"/>
    <w:rsid w:val="00443070"/>
    <w:rsid w:val="00447EB0"/>
    <w:rsid w:val="00464ACB"/>
    <w:rsid w:val="004A7317"/>
    <w:rsid w:val="004B02EE"/>
    <w:rsid w:val="004D1A85"/>
    <w:rsid w:val="004F167D"/>
    <w:rsid w:val="004F23CF"/>
    <w:rsid w:val="005443F0"/>
    <w:rsid w:val="00547766"/>
    <w:rsid w:val="0059235A"/>
    <w:rsid w:val="005C0EDD"/>
    <w:rsid w:val="005D023A"/>
    <w:rsid w:val="005E06FC"/>
    <w:rsid w:val="00604A02"/>
    <w:rsid w:val="00614B86"/>
    <w:rsid w:val="0062350A"/>
    <w:rsid w:val="006908EB"/>
    <w:rsid w:val="006925D4"/>
    <w:rsid w:val="006C7E7F"/>
    <w:rsid w:val="006E7B20"/>
    <w:rsid w:val="00705A94"/>
    <w:rsid w:val="00744CF1"/>
    <w:rsid w:val="0076478F"/>
    <w:rsid w:val="007A4FA2"/>
    <w:rsid w:val="007C0DBA"/>
    <w:rsid w:val="007D12F1"/>
    <w:rsid w:val="007E53D2"/>
    <w:rsid w:val="007E7EA2"/>
    <w:rsid w:val="00820AD6"/>
    <w:rsid w:val="00883F23"/>
    <w:rsid w:val="00896A9F"/>
    <w:rsid w:val="008A784E"/>
    <w:rsid w:val="008D34E1"/>
    <w:rsid w:val="008D527C"/>
    <w:rsid w:val="00951B40"/>
    <w:rsid w:val="00984685"/>
    <w:rsid w:val="009B61FF"/>
    <w:rsid w:val="009C0EED"/>
    <w:rsid w:val="009D2F33"/>
    <w:rsid w:val="00A03644"/>
    <w:rsid w:val="00A1200A"/>
    <w:rsid w:val="00A1702B"/>
    <w:rsid w:val="00A36F96"/>
    <w:rsid w:val="00A532EB"/>
    <w:rsid w:val="00A53DF7"/>
    <w:rsid w:val="00A6398A"/>
    <w:rsid w:val="00A97AC1"/>
    <w:rsid w:val="00AB7BC1"/>
    <w:rsid w:val="00AC490E"/>
    <w:rsid w:val="00B12F9D"/>
    <w:rsid w:val="00B21E31"/>
    <w:rsid w:val="00B225A8"/>
    <w:rsid w:val="00B37C65"/>
    <w:rsid w:val="00B92D19"/>
    <w:rsid w:val="00B93302"/>
    <w:rsid w:val="00BC7BDE"/>
    <w:rsid w:val="00BD11AD"/>
    <w:rsid w:val="00BD7D40"/>
    <w:rsid w:val="00BE6A1E"/>
    <w:rsid w:val="00C01859"/>
    <w:rsid w:val="00C060E2"/>
    <w:rsid w:val="00C2037B"/>
    <w:rsid w:val="00C2049D"/>
    <w:rsid w:val="00C23053"/>
    <w:rsid w:val="00C56B52"/>
    <w:rsid w:val="00C66667"/>
    <w:rsid w:val="00C8765B"/>
    <w:rsid w:val="00D0452E"/>
    <w:rsid w:val="00D060AE"/>
    <w:rsid w:val="00D17D1D"/>
    <w:rsid w:val="00D20C5C"/>
    <w:rsid w:val="00D51F10"/>
    <w:rsid w:val="00D55BD1"/>
    <w:rsid w:val="00D70D86"/>
    <w:rsid w:val="00D73695"/>
    <w:rsid w:val="00D91C9C"/>
    <w:rsid w:val="00D96B64"/>
    <w:rsid w:val="00DC1613"/>
    <w:rsid w:val="00DD2434"/>
    <w:rsid w:val="00DE04A5"/>
    <w:rsid w:val="00E00492"/>
    <w:rsid w:val="00E06F43"/>
    <w:rsid w:val="00E11ED8"/>
    <w:rsid w:val="00E161C7"/>
    <w:rsid w:val="00E165D6"/>
    <w:rsid w:val="00E2125D"/>
    <w:rsid w:val="00E26705"/>
    <w:rsid w:val="00E41097"/>
    <w:rsid w:val="00E84300"/>
    <w:rsid w:val="00E85EAB"/>
    <w:rsid w:val="00E97FE8"/>
    <w:rsid w:val="00ED6B82"/>
    <w:rsid w:val="00EE1F6C"/>
    <w:rsid w:val="00F31A6B"/>
    <w:rsid w:val="00F33AFD"/>
    <w:rsid w:val="00F35700"/>
    <w:rsid w:val="00F36AB1"/>
    <w:rsid w:val="00F37793"/>
    <w:rsid w:val="00F429E7"/>
    <w:rsid w:val="00F57D12"/>
    <w:rsid w:val="00F608C5"/>
    <w:rsid w:val="00F700C3"/>
    <w:rsid w:val="00F80DED"/>
    <w:rsid w:val="00F90218"/>
    <w:rsid w:val="00FB19FA"/>
    <w:rsid w:val="00FE7F8F"/>
    <w:rsid w:val="00FF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300E"/>
  <w15:chartTrackingRefBased/>
  <w15:docId w15:val="{A46267B8-AD8F-8C4F-82D4-3386E7E5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B5"/>
    <w:rPr>
      <w:rFonts w:ascii="Times New Roman" w:eastAsia="Times New Roman" w:hAnsi="Times New Roman" w:cs="Times New Roman"/>
    </w:rPr>
  </w:style>
  <w:style w:type="paragraph" w:styleId="Heading1">
    <w:name w:val="heading 1"/>
    <w:basedOn w:val="Normal"/>
    <w:next w:val="Normal"/>
    <w:link w:val="Heading1Char"/>
    <w:qFormat/>
    <w:rsid w:val="001B2EB5"/>
    <w:pPr>
      <w:keepNext/>
      <w:outlineLvl w:val="0"/>
    </w:pPr>
    <w:rPr>
      <w:sz w:val="28"/>
      <w:szCs w:val="20"/>
    </w:rPr>
  </w:style>
  <w:style w:type="paragraph" w:styleId="Heading2">
    <w:name w:val="heading 2"/>
    <w:basedOn w:val="Normal"/>
    <w:next w:val="Normal"/>
    <w:link w:val="Heading2Char"/>
    <w:uiPriority w:val="9"/>
    <w:unhideWhenUsed/>
    <w:qFormat/>
    <w:rsid w:val="00D0452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EB5"/>
    <w:rPr>
      <w:rFonts w:ascii="Times New Roman" w:eastAsia="Times New Roman" w:hAnsi="Times New Roman" w:cs="Times New Roman"/>
      <w:sz w:val="28"/>
      <w:szCs w:val="20"/>
    </w:rPr>
  </w:style>
  <w:style w:type="character" w:styleId="Hyperlink">
    <w:name w:val="Hyperlink"/>
    <w:semiHidden/>
    <w:rsid w:val="001B2EB5"/>
    <w:rPr>
      <w:color w:val="0000FF"/>
      <w:u w:val="single"/>
    </w:rPr>
  </w:style>
  <w:style w:type="paragraph" w:styleId="NormalWeb">
    <w:name w:val="Normal (Web)"/>
    <w:basedOn w:val="Normal"/>
    <w:uiPriority w:val="99"/>
    <w:unhideWhenUsed/>
    <w:rsid w:val="001B2EB5"/>
    <w:pPr>
      <w:spacing w:before="100" w:beforeAutospacing="1" w:after="100" w:afterAutospacing="1"/>
    </w:pPr>
  </w:style>
  <w:style w:type="paragraph" w:styleId="ListParagraph">
    <w:name w:val="List Paragraph"/>
    <w:basedOn w:val="Normal"/>
    <w:uiPriority w:val="34"/>
    <w:qFormat/>
    <w:rsid w:val="001469A8"/>
    <w:pPr>
      <w:ind w:left="720"/>
      <w:contextualSpacing/>
    </w:pPr>
  </w:style>
  <w:style w:type="character" w:customStyle="1" w:styleId="Heading2Char">
    <w:name w:val="Heading 2 Char"/>
    <w:basedOn w:val="DefaultParagraphFont"/>
    <w:link w:val="Heading2"/>
    <w:uiPriority w:val="9"/>
    <w:rsid w:val="00D0452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33D1C"/>
    <w:rPr>
      <w:sz w:val="18"/>
      <w:szCs w:val="18"/>
    </w:rPr>
  </w:style>
  <w:style w:type="character" w:customStyle="1" w:styleId="BalloonTextChar">
    <w:name w:val="Balloon Text Char"/>
    <w:basedOn w:val="DefaultParagraphFont"/>
    <w:link w:val="BalloonText"/>
    <w:uiPriority w:val="99"/>
    <w:semiHidden/>
    <w:rsid w:val="00033D1C"/>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DE04A5"/>
    <w:rPr>
      <w:sz w:val="16"/>
      <w:szCs w:val="16"/>
    </w:rPr>
  </w:style>
  <w:style w:type="paragraph" w:styleId="CommentText">
    <w:name w:val="annotation text"/>
    <w:basedOn w:val="Normal"/>
    <w:link w:val="CommentTextChar"/>
    <w:uiPriority w:val="99"/>
    <w:semiHidden/>
    <w:unhideWhenUsed/>
    <w:rsid w:val="00DE04A5"/>
    <w:rPr>
      <w:sz w:val="20"/>
      <w:szCs w:val="20"/>
    </w:rPr>
  </w:style>
  <w:style w:type="character" w:customStyle="1" w:styleId="CommentTextChar">
    <w:name w:val="Comment Text Char"/>
    <w:basedOn w:val="DefaultParagraphFont"/>
    <w:link w:val="CommentText"/>
    <w:uiPriority w:val="99"/>
    <w:semiHidden/>
    <w:rsid w:val="00DE04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04A5"/>
    <w:rPr>
      <w:b/>
      <w:bCs/>
    </w:rPr>
  </w:style>
  <w:style w:type="character" w:customStyle="1" w:styleId="CommentSubjectChar">
    <w:name w:val="Comment Subject Char"/>
    <w:basedOn w:val="CommentTextChar"/>
    <w:link w:val="CommentSubject"/>
    <w:uiPriority w:val="99"/>
    <w:semiHidden/>
    <w:rsid w:val="00DE04A5"/>
    <w:rPr>
      <w:rFonts w:ascii="Times New Roman" w:eastAsia="Times New Roman" w:hAnsi="Times New Roman" w:cs="Times New Roman"/>
      <w:b/>
      <w:bCs/>
      <w:sz w:val="20"/>
      <w:szCs w:val="20"/>
    </w:rPr>
  </w:style>
  <w:style w:type="paragraph" w:customStyle="1" w:styleId="Default">
    <w:name w:val="Default"/>
    <w:rsid w:val="00171D4B"/>
    <w:pPr>
      <w:autoSpaceDE w:val="0"/>
      <w:autoSpaceDN w:val="0"/>
      <w:adjustRightInd w:val="0"/>
    </w:pPr>
    <w:rPr>
      <w:rFonts w:ascii="Candara" w:hAnsi="Candara" w:cs="Candara"/>
      <w:color w:val="000000"/>
    </w:rPr>
  </w:style>
  <w:style w:type="character" w:styleId="Strong">
    <w:name w:val="Strong"/>
    <w:basedOn w:val="DefaultParagraphFont"/>
    <w:uiPriority w:val="22"/>
    <w:qFormat/>
    <w:rsid w:val="00F700C3"/>
    <w:rPr>
      <w:b/>
      <w:bCs/>
    </w:rPr>
  </w:style>
  <w:style w:type="character" w:customStyle="1" w:styleId="apple-converted-space">
    <w:name w:val="apple-converted-space"/>
    <w:basedOn w:val="DefaultParagraphFont"/>
    <w:rsid w:val="00F70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404224">
      <w:bodyDiv w:val="1"/>
      <w:marLeft w:val="0"/>
      <w:marRight w:val="0"/>
      <w:marTop w:val="0"/>
      <w:marBottom w:val="0"/>
      <w:divBdr>
        <w:top w:val="none" w:sz="0" w:space="0" w:color="auto"/>
        <w:left w:val="none" w:sz="0" w:space="0" w:color="auto"/>
        <w:bottom w:val="none" w:sz="0" w:space="0" w:color="auto"/>
        <w:right w:val="none" w:sz="0" w:space="0" w:color="auto"/>
      </w:divBdr>
    </w:div>
    <w:div w:id="1054964458">
      <w:bodyDiv w:val="1"/>
      <w:marLeft w:val="0"/>
      <w:marRight w:val="0"/>
      <w:marTop w:val="0"/>
      <w:marBottom w:val="0"/>
      <w:divBdr>
        <w:top w:val="none" w:sz="0" w:space="0" w:color="auto"/>
        <w:left w:val="none" w:sz="0" w:space="0" w:color="auto"/>
        <w:bottom w:val="none" w:sz="0" w:space="0" w:color="auto"/>
        <w:right w:val="none" w:sz="0" w:space="0" w:color="auto"/>
      </w:divBdr>
    </w:div>
    <w:div w:id="1716075408">
      <w:bodyDiv w:val="1"/>
      <w:marLeft w:val="0"/>
      <w:marRight w:val="0"/>
      <w:marTop w:val="0"/>
      <w:marBottom w:val="0"/>
      <w:divBdr>
        <w:top w:val="none" w:sz="0" w:space="0" w:color="auto"/>
        <w:left w:val="none" w:sz="0" w:space="0" w:color="auto"/>
        <w:bottom w:val="none" w:sz="0" w:space="0" w:color="auto"/>
        <w:right w:val="none" w:sz="0" w:space="0" w:color="auto"/>
      </w:divBdr>
    </w:div>
    <w:div w:id="1791432290">
      <w:bodyDiv w:val="1"/>
      <w:marLeft w:val="0"/>
      <w:marRight w:val="0"/>
      <w:marTop w:val="0"/>
      <w:marBottom w:val="0"/>
      <w:divBdr>
        <w:top w:val="none" w:sz="0" w:space="0" w:color="auto"/>
        <w:left w:val="none" w:sz="0" w:space="0" w:color="auto"/>
        <w:bottom w:val="none" w:sz="0" w:space="0" w:color="auto"/>
        <w:right w:val="none" w:sz="0" w:space="0" w:color="auto"/>
      </w:divBdr>
    </w:div>
    <w:div w:id="1873417982">
      <w:bodyDiv w:val="1"/>
      <w:marLeft w:val="0"/>
      <w:marRight w:val="0"/>
      <w:marTop w:val="0"/>
      <w:marBottom w:val="0"/>
      <w:divBdr>
        <w:top w:val="none" w:sz="0" w:space="0" w:color="auto"/>
        <w:left w:val="none" w:sz="0" w:space="0" w:color="auto"/>
        <w:bottom w:val="none" w:sz="0" w:space="0" w:color="auto"/>
        <w:right w:val="none" w:sz="0" w:space="0" w:color="auto"/>
      </w:divBdr>
    </w:div>
    <w:div w:id="1910267680">
      <w:bodyDiv w:val="1"/>
      <w:marLeft w:val="0"/>
      <w:marRight w:val="0"/>
      <w:marTop w:val="0"/>
      <w:marBottom w:val="0"/>
      <w:divBdr>
        <w:top w:val="none" w:sz="0" w:space="0" w:color="auto"/>
        <w:left w:val="none" w:sz="0" w:space="0" w:color="auto"/>
        <w:bottom w:val="none" w:sz="0" w:space="0" w:color="auto"/>
        <w:right w:val="none" w:sz="0" w:space="0" w:color="auto"/>
      </w:divBdr>
    </w:div>
    <w:div w:id="2096512195">
      <w:bodyDiv w:val="1"/>
      <w:marLeft w:val="0"/>
      <w:marRight w:val="0"/>
      <w:marTop w:val="0"/>
      <w:marBottom w:val="0"/>
      <w:divBdr>
        <w:top w:val="none" w:sz="0" w:space="0" w:color="auto"/>
        <w:left w:val="none" w:sz="0" w:space="0" w:color="auto"/>
        <w:bottom w:val="none" w:sz="0" w:space="0" w:color="auto"/>
        <w:right w:val="none" w:sz="0" w:space="0" w:color="auto"/>
      </w:divBdr>
    </w:div>
    <w:div w:id="21098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abAssociates.org"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Raab</dc:creator>
  <cp:keywords/>
  <dc:description/>
  <cp:lastModifiedBy>Susan Rivo</cp:lastModifiedBy>
  <cp:revision>2</cp:revision>
  <cp:lastPrinted>2019-06-20T15:24:00Z</cp:lastPrinted>
  <dcterms:created xsi:type="dcterms:W3CDTF">2020-05-21T19:47:00Z</dcterms:created>
  <dcterms:modified xsi:type="dcterms:W3CDTF">2020-05-21T19:47:00Z</dcterms:modified>
</cp:coreProperties>
</file>